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Postpartum H</w:t>
      </w:r>
      <w:r>
        <w:rPr>
          <w:rFonts w:ascii="Times New Roman" w:cs="Times New Roman" w:hAnsi="Times New Roman"/>
          <w:color w:val="222222"/>
          <w:sz w:val="24"/>
          <w:szCs w:val="24"/>
          <w:shd w:val="clear" w:color="auto" w:fill="ffffff"/>
        </w:rPr>
        <w:t>emorrhage</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Student:</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Professor:</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Course:</w:t>
      </w: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Date:</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179"/>
        <w:spacing w:lineRule="auto" w:line="480"/>
        <w:rPr>
          <w:rFonts w:ascii="Times New Roman" w:cs="Times New Roman" w:hAnsi="Times New Roman"/>
          <w:color w:val="222222"/>
          <w:sz w:val="24"/>
          <w:szCs w:val="24"/>
          <w:shd w:val="clear" w:color="auto" w:fill="ffffff"/>
        </w:rPr>
      </w:pPr>
    </w:p>
    <w:p>
      <w:pPr>
        <w:pStyle w:val="style179"/>
        <w:spacing w:lineRule="auto" w:line="480"/>
        <w:rPr>
          <w:rFonts w:ascii="Times New Roman" w:cs="Times New Roman" w:hAnsi="Times New Roman"/>
          <w:color w:val="222222"/>
          <w:sz w:val="24"/>
          <w:szCs w:val="24"/>
          <w:shd w:val="clear" w:color="auto" w:fill="ffffff"/>
        </w:rPr>
      </w:pPr>
    </w:p>
    <w:p>
      <w:pPr>
        <w:pStyle w:val="style0"/>
        <w:spacing w:after="0" w:lineRule="auto" w:line="480"/>
        <w:jc w:val="center"/>
        <w:rPr>
          <w:rFonts w:ascii="Times New Roman" w:cs="Times New Roman" w:eastAsia="Times New Roman" w:hAnsi="Times New Roman"/>
          <w:b/>
          <w:color w:val="0e101a"/>
          <w:sz w:val="24"/>
          <w:szCs w:val="24"/>
        </w:rPr>
      </w:pPr>
      <w:r>
        <w:rPr>
          <w:rFonts w:ascii="Times New Roman" w:cs="Times New Roman" w:eastAsia="Times New Roman" w:hAnsi="Times New Roman"/>
          <w:b/>
          <w:color w:val="0e101a"/>
          <w:sz w:val="24"/>
          <w:szCs w:val="24"/>
        </w:rPr>
        <w:t>Postpartum Hemorrhage</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Reflec</w:t>
      </w:r>
      <w:bookmarkStart w:id="0" w:name="_GoBack"/>
      <w:bookmarkEnd w:id="0"/>
      <w:r>
        <w:rPr>
          <w:rFonts w:ascii="Times New Roman" w:cs="Times New Roman" w:eastAsia="Times New Roman" w:hAnsi="Times New Roman"/>
          <w:color w:val="0e101a"/>
          <w:sz w:val="24"/>
          <w:szCs w:val="24"/>
        </w:rPr>
        <w:t>t on ethical dilemmas uncovered during scenario watching or debriefing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During the late obstetric stages of a 22 years old woman, who was supposed to undergo vaginal delivery, obstetric complications occurred. The woman required vaginal dilation to widen the vaginal path, but still, the path was not wide enough to allow birth. Since the process had started, it was not convenient for my team to perform cesarean on her without any consent. We tried in vain to reach the patient’s relatives. The lady was exhausted, and therefore, she could not provide any informed consent to undergo cervical cut for dilation</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Dhumale</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Goudar</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2017)</w:t>
      </w:r>
      <w:r>
        <w:rPr>
          <w:rFonts w:ascii="Times New Roman" w:cs="Times New Roman" w:eastAsia="Times New Roman" w:hAnsi="Times New Roman"/>
          <w:color w:val="0e101a"/>
          <w:sz w:val="24"/>
          <w:szCs w:val="24"/>
        </w:rPr>
        <w:t xml:space="preserve">.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However, we decided to inform the patient on complication and asked if she could sign support for the cervical operation. The operation went on successful, and the baby was rescued. However, it was found that the lady suffered from PPH after twelve hours. She had lost a lot of blood, and her health condition was worsening. She had developed severe nausea and could not make any medical-related consent. Since no relative availed, my team members decided to donate her blood, after oxytocin injection. Later, after several hours the lady gained consciousness and, her health condition had significantly improved.</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Describe an “Aha” moment experienced during the simulation</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 xml:space="preserve">When the lady gained consciousness and could talk, the team of nurses that donated blood and prevented her PPH were happy. It a light moment after a whole day of worries as all the team members struggled to save two lives. I came to learn that as a medical practitioner, there is a need to remain committed to saving lives and, wholeheartedly do whatever it cost to provide care for patients. Selflessness is a virtue that facilitated effective care for patients. Were </w:t>
      </w:r>
      <w:r>
        <w:rPr>
          <w:rFonts w:ascii="Times New Roman" w:cs="Times New Roman" w:eastAsia="Times New Roman" w:hAnsi="Times New Roman"/>
          <w:color w:val="0e101a"/>
          <w:sz w:val="24"/>
          <w:szCs w:val="24"/>
        </w:rPr>
        <w:t>it not for the blood donation that the medical practitioners gave, the health of the patient could have been at risk</w:t>
      </w:r>
      <w:r>
        <w:rPr>
          <w:rFonts w:ascii="Times New Roman" w:cs="Times New Roman" w:hAnsi="Times New Roman"/>
          <w:color w:val="222222"/>
          <w:sz w:val="24"/>
          <w:szCs w:val="24"/>
          <w:shd w:val="clear" w:color="auto" w:fill="ffffff"/>
        </w:rPr>
        <w:t xml:space="preserve"> (Anderson &amp; Etches, </w:t>
      </w:r>
      <w:r>
        <w:rPr>
          <w:rFonts w:ascii="Times New Roman" w:cs="Times New Roman" w:hAnsi="Times New Roman"/>
          <w:color w:val="222222"/>
          <w:sz w:val="24"/>
          <w:szCs w:val="24"/>
          <w:shd w:val="clear" w:color="auto" w:fill="ffffff"/>
        </w:rPr>
        <w:t>2007)</w:t>
      </w:r>
      <w:r>
        <w:rPr>
          <w:rFonts w:ascii="Times New Roman" w:cs="Times New Roman" w:eastAsia="Times New Roman" w:hAnsi="Times New Roman"/>
          <w:color w:val="0e101a"/>
          <w:sz w:val="24"/>
          <w:szCs w:val="24"/>
        </w:rPr>
        <w:t xml:space="preserve">.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 team experienced an “Aha” moment following successful medical intervention to PPH condition of the patients. It suffices to hold that even though a patient may not be in a position to give consent, medical practitioners should act ethically instead of watching patients die. Some of the medical actions a nurse can take are at odds with medical ethics, but they can be the last option a nurse can have.</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What are some of the aspects of the client’s case you didn’t feel prepared for? </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There are two aspects of the client’s case, which found me unaware. First, it appeared that the client was able to deliver safely without any complication until I realized that she needed vaginal dilation. Then, I tried to perform the dilation using a typical dilator, but still a lot of space required to be created for the baby</w:t>
      </w:r>
      <w:r>
        <w:rPr>
          <w:rFonts w:ascii="Times New Roman" w:cs="Times New Roman" w:eastAsia="Times New Roman" w:hAnsi="Times New Roman"/>
          <w:color w:val="0e101a"/>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Dhumale</w:t>
      </w:r>
      <w:r>
        <w:rPr>
          <w:rFonts w:ascii="Times New Roman" w:cs="Times New Roman" w:hAnsi="Times New Roman"/>
          <w:color w:val="222222"/>
          <w:sz w:val="24"/>
          <w:szCs w:val="24"/>
          <w:shd w:val="clear" w:color="auto" w:fill="ffffff"/>
        </w:rPr>
        <w:t xml:space="preserve"> &amp; </w:t>
      </w:r>
      <w:r>
        <w:rPr>
          <w:rFonts w:ascii="Times New Roman" w:cs="Times New Roman" w:hAnsi="Times New Roman"/>
          <w:color w:val="222222"/>
          <w:sz w:val="24"/>
          <w:szCs w:val="24"/>
          <w:shd w:val="clear" w:color="auto" w:fill="ffffff"/>
        </w:rPr>
        <w:t>Goudar</w:t>
      </w:r>
      <w:r>
        <w:rPr>
          <w:rFonts w:ascii="Times New Roman" w:cs="Times New Roman" w:hAnsi="Times New Roman"/>
          <w:color w:val="222222"/>
          <w:sz w:val="24"/>
          <w:szCs w:val="24"/>
          <w:shd w:val="clear" w:color="auto" w:fill="ffffff"/>
        </w:rPr>
        <w:t>, 2017)</w:t>
      </w:r>
      <w:r>
        <w:rPr>
          <w:rFonts w:ascii="Times New Roman" w:cs="Times New Roman" w:eastAsia="Times New Roman" w:hAnsi="Times New Roman"/>
          <w:color w:val="0e101a"/>
          <w:sz w:val="24"/>
          <w:szCs w:val="24"/>
        </w:rPr>
        <w:t>. It is at that moment that I consulted with other nurses and, together, formed a team that diversified decision making. The team members proposed for patients consent for a cervical cesarean. Then, the PPH condition presented more risks to the already exhausted mother. </w:t>
      </w:r>
    </w:p>
    <w:p>
      <w:pPr>
        <w:pStyle w:val="style179"/>
        <w:numPr>
          <w:ilvl w:val="0"/>
          <w:numId w:val="1"/>
        </w:numPr>
        <w:spacing w:after="0" w:lineRule="auto" w:line="48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Do you have any other suggestions on what you would like to implement for the patient’s care?</w:t>
      </w:r>
    </w:p>
    <w:p>
      <w:pPr>
        <w:pStyle w:val="style0"/>
        <w:spacing w:after="0" w:lineRule="auto" w:line="480"/>
        <w:ind w:firstLine="720"/>
        <w:rPr>
          <w:rFonts w:ascii="Times New Roman" w:cs="Times New Roman" w:eastAsia="Times New Roman" w:hAnsi="Times New Roman"/>
          <w:color w:val="0e101a"/>
          <w:sz w:val="24"/>
          <w:szCs w:val="24"/>
        </w:rPr>
      </w:pPr>
      <w:r>
        <w:rPr>
          <w:rFonts w:ascii="Times New Roman" w:cs="Times New Roman" w:eastAsia="Times New Roman" w:hAnsi="Times New Roman"/>
          <w:color w:val="0e101a"/>
          <w:sz w:val="24"/>
          <w:szCs w:val="24"/>
        </w:rPr>
        <w:t>I would implement for a two admission of the patients for checkups. The mother would later be released having examined for any health complication, and the correct medical intervention taken. Also, I would recommend that the mother should undergo PPH treatment before she undergoes Cesarean birth in future.</w:t>
      </w: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References</w:t>
      </w:r>
    </w:p>
    <w:p>
      <w:pPr>
        <w:pStyle w:val="style0"/>
        <w:spacing w:after="0" w:lineRule="auto" w:line="480"/>
        <w:ind w:left="851"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Anderson, J. M., &amp; Etches, D. (2007). Prevention and management of postpartum hemorrhage. </w:t>
      </w:r>
      <w:r>
        <w:rPr>
          <w:rFonts w:ascii="Times New Roman" w:cs="Times New Roman" w:hAnsi="Times New Roman"/>
          <w:i/>
          <w:iCs/>
          <w:color w:val="222222"/>
          <w:sz w:val="24"/>
          <w:szCs w:val="24"/>
          <w:shd w:val="clear" w:color="auto" w:fill="ffffff"/>
        </w:rPr>
        <w:t>American Family Physician</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75</w:t>
      </w:r>
      <w:r>
        <w:rPr>
          <w:rFonts w:ascii="Times New Roman" w:cs="Times New Roman" w:hAnsi="Times New Roman"/>
          <w:color w:val="222222"/>
          <w:sz w:val="24"/>
          <w:szCs w:val="24"/>
          <w:shd w:val="clear" w:color="auto" w:fill="ffffff"/>
        </w:rPr>
        <w:t>(6), 875-882.</w:t>
      </w:r>
    </w:p>
    <w:p>
      <w:pPr>
        <w:pStyle w:val="style0"/>
        <w:spacing w:after="0" w:lineRule="auto" w:line="480"/>
        <w:ind w:left="851" w:hanging="851"/>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Dhumale</w:t>
      </w:r>
      <w:r>
        <w:rPr>
          <w:rFonts w:ascii="Times New Roman" w:cs="Times New Roman" w:hAnsi="Times New Roman"/>
          <w:color w:val="222222"/>
          <w:sz w:val="24"/>
          <w:szCs w:val="24"/>
          <w:shd w:val="clear" w:color="auto" w:fill="ffffff"/>
        </w:rPr>
        <w:t xml:space="preserve">, H., &amp; </w:t>
      </w:r>
      <w:r>
        <w:rPr>
          <w:rFonts w:ascii="Times New Roman" w:cs="Times New Roman" w:hAnsi="Times New Roman"/>
          <w:color w:val="222222"/>
          <w:sz w:val="24"/>
          <w:szCs w:val="24"/>
          <w:shd w:val="clear" w:color="auto" w:fill="ffffff"/>
        </w:rPr>
        <w:t>Goudar</w:t>
      </w:r>
      <w:r>
        <w:rPr>
          <w:rFonts w:ascii="Times New Roman" w:cs="Times New Roman" w:hAnsi="Times New Roman"/>
          <w:color w:val="222222"/>
          <w:sz w:val="24"/>
          <w:szCs w:val="24"/>
          <w:shd w:val="clear" w:color="auto" w:fill="ffffff"/>
        </w:rPr>
        <w:t xml:space="preserve">, S. (2017). Ethical issues related to consent for </w:t>
      </w:r>
      <w:r>
        <w:rPr>
          <w:rFonts w:ascii="Times New Roman" w:cs="Times New Roman" w:hAnsi="Times New Roman"/>
          <w:color w:val="222222"/>
          <w:sz w:val="24"/>
          <w:szCs w:val="24"/>
          <w:shd w:val="clear" w:color="auto" w:fill="ffffff"/>
        </w:rPr>
        <w:t>intrapartum</w:t>
      </w:r>
      <w:r>
        <w:rPr>
          <w:rFonts w:ascii="Times New Roman" w:cs="Times New Roman" w:hAnsi="Times New Roman"/>
          <w:color w:val="222222"/>
          <w:sz w:val="24"/>
          <w:szCs w:val="24"/>
          <w:shd w:val="clear" w:color="auto" w:fill="ffffff"/>
        </w:rPr>
        <w:t xml:space="preserve"> trials. </w:t>
      </w:r>
      <w:r>
        <w:rPr>
          <w:rFonts w:ascii="Times New Roman" w:cs="Times New Roman" w:hAnsi="Times New Roman"/>
          <w:i/>
          <w:iCs/>
          <w:color w:val="222222"/>
          <w:sz w:val="24"/>
          <w:szCs w:val="24"/>
          <w:shd w:val="clear" w:color="auto" w:fill="ffffff"/>
        </w:rPr>
        <w:t>Reproductive health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14</w:t>
      </w:r>
      <w:r>
        <w:rPr>
          <w:rFonts w:ascii="Times New Roman" w:cs="Times New Roman" w:hAnsi="Times New Roman"/>
          <w:color w:val="222222"/>
          <w:sz w:val="24"/>
          <w:szCs w:val="24"/>
          <w:shd w:val="clear" w:color="auto" w:fill="ffffff"/>
        </w:rPr>
        <w:t>(3), 166.</w:t>
      </w:r>
    </w:p>
    <w:p>
      <w:pPr>
        <w:pStyle w:val="style0"/>
        <w:spacing w:lineRule="auto" w:line="480"/>
        <w:rPr>
          <w:rFonts w:ascii="Times New Roman" w:cs="Times New Roman" w:hAnsi="Times New Roman"/>
          <w:sz w:val="24"/>
          <w:szCs w:val="24"/>
        </w:rPr>
      </w:pPr>
    </w:p>
    <w:sectPr>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43" w:usb2="00000009" w:usb3="00000000" w:csb0="000001FF"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BF8003A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4D9CC48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
    <w:nsid w:val="00000002"/>
    <w:multiLevelType w:val="multilevel"/>
    <w:tmpl w:val="15166CD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12FA6DB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hybridMultilevel"/>
    <w:tmpl w:val="9C0A9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0000005"/>
    <w:multiLevelType w:val="hybridMultilevel"/>
    <w:tmpl w:val="5478E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3"/>
  </w:num>
  <w:num w:numId="5">
    <w:abstractNumId w:val="2"/>
  </w:num>
  <w:num w:numId="6">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617</Words>
  <Pages>4</Pages>
  <Characters>3173</Characters>
  <Application>WPS Office</Application>
  <DocSecurity>0</DocSecurity>
  <Paragraphs>36</Paragraphs>
  <ScaleCrop>false</ScaleCrop>
  <Company>Microsoft</Company>
  <LinksUpToDate>false</LinksUpToDate>
  <CharactersWithSpaces>3776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2020-09-09T16:18:03Z</dcterms:created>
  <dc:creator>Mellisa World Tech</dc:creator>
  <lastModifiedBy>STK-L21</lastModifiedBy>
  <dcterms:modified xsi:type="dcterms:W3CDTF">2020-09-09T16:18:03Z</dcterms:modified>
  <revision>43</revision>
</coreProperties>
</file>

<file path=docProps/custom.xml><?xml version="1.0" encoding="utf-8"?>
<Properties xmlns="http://schemas.openxmlformats.org/officeDocument/2006/custom-properties" xmlns:vt="http://schemas.openxmlformats.org/officeDocument/2006/docPropsVTypes"/>
</file>